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79" w:lineRule="exact"/>
        <w:jc w:val="center"/>
        <w:rPr>
          <w:rFonts w:hint="eastAsia" w:ascii="方正小标宋简体" w:hAnsi="楷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楷体" w:eastAsia="方正小标宋简体"/>
          <w:sz w:val="44"/>
          <w:szCs w:val="44"/>
        </w:rPr>
        <w:t>达州职业技术学院</w:t>
      </w:r>
    </w:p>
    <w:p>
      <w:pPr>
        <w:spacing w:after="0" w:line="579" w:lineRule="exact"/>
        <w:jc w:val="center"/>
        <w:rPr>
          <w:rFonts w:hint="eastAsia" w:ascii="方正小标宋简体" w:hAnsi="楷体" w:eastAsia="方正小标宋简体"/>
          <w:sz w:val="44"/>
          <w:szCs w:val="44"/>
        </w:rPr>
      </w:pPr>
      <w:r>
        <w:rPr>
          <w:rFonts w:hint="eastAsia" w:ascii="方正小标宋简体" w:hAnsi="楷体" w:eastAsia="方正小标宋简体"/>
          <w:sz w:val="44"/>
          <w:szCs w:val="44"/>
        </w:rPr>
        <w:t>学风专项整顿工作实施方案</w:t>
      </w:r>
    </w:p>
    <w:p>
      <w:pPr>
        <w:spacing w:after="0" w:line="579" w:lineRule="exact"/>
        <w:rPr>
          <w:rFonts w:hint="eastAsia" w:ascii="仿宋_GB2312" w:eastAsia="仿宋_GB2312"/>
          <w:sz w:val="32"/>
          <w:szCs w:val="32"/>
        </w:rPr>
      </w:pPr>
    </w:p>
    <w:p>
      <w:pPr>
        <w:spacing w:after="0"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中共达州职业技术学院委员会、达州职业技术学院《关于开展“四心”作风问题教育整顿的实施意见》（达职院委〔2022〕15号）文件精神，为规范学生日常行为，营造良好育人环境，全面提高教育教学质量，促进学生综合素质全面发展，经学校研究决定，在我校开展学风专项整顿活动。结合我校实际，特制定本方案。</w:t>
      </w:r>
    </w:p>
    <w:p>
      <w:pPr>
        <w:spacing w:after="0" w:line="579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一、指导思想</w:t>
      </w:r>
    </w:p>
    <w:p>
      <w:pPr>
        <w:spacing w:after="0"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习近平新时代中国特色社会主义思想为指导，坚持以人为本、强化管理，在全校上下逐步形成“科学管理、依法治校、精心施教、勤奋学习、积极向上”的良好风气，努力构建和谐、平安、文明校园，促进学生全面发展。</w:t>
      </w:r>
    </w:p>
    <w:p>
      <w:pPr>
        <w:spacing w:after="0" w:line="579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二、活动目的</w:t>
      </w:r>
    </w:p>
    <w:p>
      <w:pPr>
        <w:spacing w:after="0" w:line="579" w:lineRule="exact"/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（一）树立学习目标，提高学习积极性</w:t>
      </w:r>
    </w:p>
    <w:p>
      <w:pPr>
        <w:spacing w:after="0"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让学生明白为什么学习，学习什么，怎么去学；积极参加班集体活动，树立集体意识；增强专业学习动力；积极参加第二课堂活动。</w:t>
      </w:r>
    </w:p>
    <w:p>
      <w:pPr>
        <w:spacing w:after="0" w:line="579" w:lineRule="exact"/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（二）提高法治观念，树立纪律意识</w:t>
      </w:r>
    </w:p>
    <w:p>
      <w:pPr>
        <w:spacing w:after="0"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教导学生严格遵守法律法规，遵守学校各项规章制度；课堂遵守纪律，不迟到早退，不做与上课无关的事情；严查在评优、评助等事项有无弄虚作假。</w:t>
      </w:r>
    </w:p>
    <w:p>
      <w:pPr>
        <w:spacing w:after="0" w:line="579" w:lineRule="exact"/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（三）重视全面发展，提高综合素质</w:t>
      </w:r>
    </w:p>
    <w:p>
      <w:pPr>
        <w:spacing w:after="0"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针对部分学生严重偏科导致发展不均衡，重理论轻实践等问题，督促其树立全面发展意识。</w:t>
      </w:r>
    </w:p>
    <w:p>
      <w:pPr>
        <w:spacing w:after="0" w:line="579" w:lineRule="exact"/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（四）增强心理抗压力，提高环境适应能力</w:t>
      </w:r>
    </w:p>
    <w:p>
      <w:pPr>
        <w:spacing w:after="0"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当前就业形势严峻、升本竞争大、疫情封闭式管理等环境下，部分学生容易出现自制力差、熬夜打游戏、抗压力差等现象，开展一系列心理健康教育活动，改善他们的心理状态。</w:t>
      </w:r>
    </w:p>
    <w:p>
      <w:pPr>
        <w:spacing w:after="0" w:line="579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三、领导机构</w:t>
      </w:r>
    </w:p>
    <w:p>
      <w:pPr>
        <w:spacing w:after="0"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为确保学风整顿工作的顺利开展，取得预期的效果并形成长效机制，学校决定成立活动领导小组，负责本次活动的部署和实施。</w:t>
      </w:r>
    </w:p>
    <w:p>
      <w:pPr>
        <w:spacing w:after="0"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  长：刘江</w:t>
      </w:r>
    </w:p>
    <w:p>
      <w:pPr>
        <w:spacing w:after="0"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副组长：龙学军、王可</w:t>
      </w:r>
    </w:p>
    <w:p>
      <w:pPr>
        <w:spacing w:after="0"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  员：李立、文聪、陈延奎、张志丹、瞿飞、熊艳、陈松林、李媛媛</w:t>
      </w:r>
    </w:p>
    <w:p>
      <w:pPr>
        <w:spacing w:after="0" w:line="579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四、整顿对象、时间</w:t>
      </w:r>
    </w:p>
    <w:p>
      <w:pPr>
        <w:spacing w:after="0"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整顿对象：全体学生</w:t>
      </w:r>
    </w:p>
    <w:p>
      <w:pPr>
        <w:spacing w:after="0"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整顿时间：2022年3月-12月</w:t>
      </w:r>
    </w:p>
    <w:p>
      <w:pPr>
        <w:spacing w:after="0" w:line="579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五、活动步骤</w:t>
      </w:r>
    </w:p>
    <w:p>
      <w:pPr>
        <w:spacing w:after="0"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（一）宣传动员（2022年3月7日-2022年3月13日）</w:t>
      </w:r>
    </w:p>
    <w:p>
      <w:pPr>
        <w:spacing w:after="0"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制定活动方案下发各二级学院及相关部门实施。</w:t>
      </w:r>
    </w:p>
    <w:p>
      <w:pPr>
        <w:spacing w:after="0"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（二）全面实施（2022年3月13日-2022年5月1日）</w:t>
      </w:r>
    </w:p>
    <w:p>
      <w:pPr>
        <w:spacing w:after="0"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1.加大纪律检查。校学生会、校团委严格晨读、晚自习、团课等各项检查，并定期通报结果。</w:t>
      </w:r>
    </w:p>
    <w:p>
      <w:pPr>
        <w:spacing w:after="0"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2.任课老师上课加强检查。任课老师一定要把学生平时表现情况纳入期末成绩考核中。</w:t>
      </w:r>
    </w:p>
    <w:p>
      <w:pPr>
        <w:spacing w:after="0"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3.减少无用公干。由学生处、团委对学生在上课、晚自习、团课、组织生活、政治学习期间的公干进行监督检查。</w:t>
      </w:r>
    </w:p>
    <w:p>
      <w:pPr>
        <w:spacing w:after="0"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4.严格请假制度。对学生经常性请假，二级学院、辅导员（班主任）请假管理不严等现象，纳入年终目标考核。</w:t>
      </w:r>
    </w:p>
    <w:p>
      <w:pPr>
        <w:spacing w:after="0"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 加大惩处力度。对表现良好的班级、个人在评优评奖中予以优先考虑；对表现较差的班级、个人予以通报、扣除素质学分。</w:t>
      </w:r>
    </w:p>
    <w:p>
      <w:pPr>
        <w:spacing w:after="0"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6.班会学习。各学院组织各班认真进行宣传、督导并做好记录。</w:t>
      </w:r>
    </w:p>
    <w:p>
      <w:pPr>
        <w:spacing w:after="0"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7.认真处理学生诉求意见。学风整顿期间欢迎广大学生提出意见建议，由学生诉求管理办公室牵头处理。</w:t>
      </w:r>
    </w:p>
    <w:p>
      <w:pPr>
        <w:spacing w:after="0"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8.梳理学风问题清单，针对问题清单进行针对性整改。</w:t>
      </w:r>
    </w:p>
    <w:p>
      <w:pPr>
        <w:spacing w:after="0" w:line="579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六、总结阶段</w:t>
      </w:r>
    </w:p>
    <w:p>
      <w:pPr>
        <w:spacing w:after="0"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（一）各二级学院对学风整顿专项活动进行总结，并将资料报学生处。</w:t>
      </w:r>
    </w:p>
    <w:p>
      <w:pPr>
        <w:spacing w:after="0"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（二）学生处对专项活动请定期通报。</w:t>
      </w:r>
    </w:p>
    <w:bookmarkEnd w:id="0"/>
    <w:sectPr>
      <w:pgSz w:w="11906" w:h="16838"/>
      <w:pgMar w:top="2098" w:right="1474" w:bottom="1985" w:left="158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22A22"/>
    <w:rsid w:val="000462D3"/>
    <w:rsid w:val="00323B43"/>
    <w:rsid w:val="003D37D8"/>
    <w:rsid w:val="00426133"/>
    <w:rsid w:val="004358AB"/>
    <w:rsid w:val="00435969"/>
    <w:rsid w:val="004B4C67"/>
    <w:rsid w:val="006C5437"/>
    <w:rsid w:val="008B7726"/>
    <w:rsid w:val="00911A5C"/>
    <w:rsid w:val="00B11B7F"/>
    <w:rsid w:val="00D31D50"/>
    <w:rsid w:val="27AE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186</Words>
  <Characters>1062</Characters>
  <Lines>8</Lines>
  <Paragraphs>2</Paragraphs>
  <TotalTime>106</TotalTime>
  <ScaleCrop>false</ScaleCrop>
  <LinksUpToDate>false</LinksUpToDate>
  <CharactersWithSpaces>1246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2022-03-15T03:19:29Z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274626673ED14A07A2959801D98EBD7D</vt:lpwstr>
  </property>
</Properties>
</file>